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5A" w:rsidRDefault="0064215A" w:rsidP="0064215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816A3E" wp14:editId="10D5B115">
            <wp:simplePos x="0" y="0"/>
            <wp:positionH relativeFrom="column">
              <wp:posOffset>434975</wp:posOffset>
            </wp:positionH>
            <wp:positionV relativeFrom="paragraph">
              <wp:posOffset>62865</wp:posOffset>
            </wp:positionV>
            <wp:extent cx="556260" cy="10186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มหาวิทยาลัย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018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B15" w:rsidRPr="003159B2" w:rsidRDefault="00010B15" w:rsidP="00010B15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159B2">
        <w:rPr>
          <w:rFonts w:ascii="TH SarabunIT๙" w:hAnsi="TH SarabunIT๙" w:cs="TH SarabunIT๙"/>
          <w:b/>
          <w:bCs/>
          <w:sz w:val="34"/>
          <w:szCs w:val="34"/>
          <w:cs/>
        </w:rPr>
        <w:t>วิสัยทัศน์ พันธกิจ เป้าประสงค์ นโยบาย</w:t>
      </w:r>
    </w:p>
    <w:p w:rsidR="00010B15" w:rsidRPr="003159B2" w:rsidRDefault="00010B15" w:rsidP="00010B15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159B2">
        <w:rPr>
          <w:rFonts w:ascii="TH SarabunIT๙" w:hAnsi="TH SarabunIT๙" w:cs="TH SarabunIT๙"/>
          <w:b/>
          <w:bCs/>
          <w:sz w:val="34"/>
          <w:szCs w:val="34"/>
          <w:cs/>
        </w:rPr>
        <w:t>เป้าหมาย ยุทธศาสตร์ วัตถุประสงค์ และมาตรการการจัดการความรู้</w:t>
      </w:r>
    </w:p>
    <w:p w:rsidR="00010B15" w:rsidRDefault="003A3146" w:rsidP="00010B15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159B2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92BA" wp14:editId="3D3FDADD">
                <wp:simplePos x="0" y="0"/>
                <wp:positionH relativeFrom="column">
                  <wp:posOffset>222250</wp:posOffset>
                </wp:positionH>
                <wp:positionV relativeFrom="paragraph">
                  <wp:posOffset>348615</wp:posOffset>
                </wp:positionV>
                <wp:extent cx="5829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3ECC4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5pt,27.45pt" to="476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" strokecolor="black [3213]" strokeweight=".25pt">
                <v:stroke joinstyle="miter"/>
              </v:line>
            </w:pict>
          </mc:Fallback>
        </mc:AlternateContent>
      </w:r>
      <w:r w:rsidRPr="003159B2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DB9F0" wp14:editId="3222E4E9">
                <wp:simplePos x="0" y="0"/>
                <wp:positionH relativeFrom="column">
                  <wp:posOffset>227965</wp:posOffset>
                </wp:positionH>
                <wp:positionV relativeFrom="paragraph">
                  <wp:posOffset>279400</wp:posOffset>
                </wp:positionV>
                <wp:extent cx="58293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C32EA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95pt,22pt" to="476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010B15" w:rsidRPr="003159B2">
        <w:rPr>
          <w:rFonts w:ascii="TH SarabunIT๙" w:hAnsi="TH SarabunIT๙" w:cs="TH SarabunIT๙"/>
          <w:b/>
          <w:bCs/>
          <w:sz w:val="34"/>
          <w:szCs w:val="34"/>
          <w:cs/>
        </w:rPr>
        <w:t>กองพั</w:t>
      </w:r>
      <w:r w:rsidR="00A81C3B">
        <w:rPr>
          <w:rFonts w:ascii="TH SarabunIT๙" w:hAnsi="TH SarabunIT๙" w:cs="TH SarabunIT๙"/>
          <w:b/>
          <w:bCs/>
          <w:sz w:val="34"/>
          <w:szCs w:val="34"/>
          <w:cs/>
        </w:rPr>
        <w:t>ฒนานักศึกษา ประจำปีงบประมาณ 256</w:t>
      </w:r>
      <w:r w:rsidR="00E81AE4">
        <w:rPr>
          <w:rFonts w:ascii="TH SarabunIT๙" w:hAnsi="TH SarabunIT๙" w:cs="TH SarabunIT๙"/>
          <w:b/>
          <w:bCs/>
          <w:sz w:val="34"/>
          <w:szCs w:val="34"/>
        </w:rPr>
        <w:t>7</w:t>
      </w:r>
    </w:p>
    <w:p w:rsidR="003A3146" w:rsidRPr="003A3146" w:rsidRDefault="003A3146" w:rsidP="00010B15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010B15" w:rsidRPr="003159B2" w:rsidRDefault="00010B15" w:rsidP="00EB511F">
      <w:pPr>
        <w:tabs>
          <w:tab w:val="left" w:pos="2268"/>
        </w:tabs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159B2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="00EB511F">
        <w:rPr>
          <w:rFonts w:ascii="TH SarabunIT๙" w:hAnsi="TH SarabunIT๙" w:cs="TH SarabunIT๙"/>
          <w:sz w:val="32"/>
          <w:szCs w:val="32"/>
          <w:cs/>
        </w:rPr>
        <w:tab/>
      </w:r>
      <w:r w:rsidR="003A068B">
        <w:rPr>
          <w:rFonts w:ascii="TH SarabunIT๙" w:hAnsi="TH SarabunIT๙" w:cs="TH SarabunIT๙" w:hint="cs"/>
          <w:sz w:val="32"/>
          <w:szCs w:val="32"/>
          <w:cs/>
        </w:rPr>
        <w:t>มหาวิทยาลัยแห่งการเรียนรู้ด้วยเทคโนโลยี สู่การสร้างนวัตกรรมและการบูรณาการ</w:t>
      </w:r>
    </w:p>
    <w:p w:rsidR="00010B15" w:rsidRPr="003159B2" w:rsidRDefault="00010B15" w:rsidP="00EB511F">
      <w:pPr>
        <w:tabs>
          <w:tab w:val="left" w:pos="2268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59B2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="00EB511F">
        <w:rPr>
          <w:rFonts w:ascii="TH SarabunIT๙" w:hAnsi="TH SarabunIT๙" w:cs="TH SarabunIT๙"/>
          <w:sz w:val="32"/>
          <w:szCs w:val="32"/>
          <w:cs/>
        </w:rPr>
        <w:tab/>
      </w:r>
      <w:r w:rsidRPr="003159B2">
        <w:rPr>
          <w:rFonts w:ascii="TH SarabunIT๙" w:hAnsi="TH SarabunIT๙" w:cs="TH SarabunIT๙"/>
          <w:sz w:val="32"/>
          <w:szCs w:val="32"/>
          <w:cs/>
        </w:rPr>
        <w:t>1. ดำเนินการจัดการความรู้สู่กระบวนการเรียนรู้ของบุคลากร</w:t>
      </w:r>
    </w:p>
    <w:p w:rsidR="00010B15" w:rsidRPr="003159B2" w:rsidRDefault="00010B15" w:rsidP="00EB511F">
      <w:pPr>
        <w:spacing w:after="0"/>
        <w:ind w:left="2552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59B2">
        <w:rPr>
          <w:rFonts w:ascii="TH SarabunIT๙" w:hAnsi="TH SarabunIT๙" w:cs="TH SarabunIT๙"/>
          <w:sz w:val="32"/>
          <w:szCs w:val="32"/>
          <w:cs/>
        </w:rPr>
        <w:t>2. ส่งเสริม</w:t>
      </w:r>
      <w:r w:rsidR="00EB511F">
        <w:rPr>
          <w:rFonts w:ascii="TH SarabunIT๙" w:hAnsi="TH SarabunIT๙" w:cs="TH SarabunIT๙" w:hint="cs"/>
          <w:sz w:val="32"/>
          <w:szCs w:val="32"/>
          <w:cs/>
        </w:rPr>
        <w:t>ให้บุคลากรสามารถเข้าถึงความรู้ รวมทั้งประยุกต์ใช้องค์ความรู้มาปฏิบัติงานได้</w:t>
      </w:r>
      <w:r w:rsidR="00EB511F">
        <w:rPr>
          <w:rFonts w:ascii="TH SarabunIT๙" w:hAnsi="TH SarabunIT๙" w:cs="TH SarabunIT๙"/>
          <w:sz w:val="32"/>
          <w:szCs w:val="32"/>
          <w:cs/>
        </w:rPr>
        <w:br/>
      </w:r>
      <w:r w:rsidR="00EB511F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</w:p>
    <w:p w:rsidR="00010B15" w:rsidRDefault="00010B15" w:rsidP="00EB511F">
      <w:pPr>
        <w:spacing w:after="0"/>
        <w:ind w:left="2552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159B2">
        <w:rPr>
          <w:rFonts w:ascii="TH SarabunIT๙" w:hAnsi="TH SarabunIT๙" w:cs="TH SarabunIT๙"/>
          <w:sz w:val="32"/>
          <w:szCs w:val="32"/>
          <w:cs/>
        </w:rPr>
        <w:t>3. พัฒนาหน่วยงานให้เป็นองค์กรแห่งการเรียนรู้ด้วยเทคโนโลยีสารสนเทศ</w:t>
      </w:r>
      <w:r w:rsidR="00EB511F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E81AE4">
        <w:rPr>
          <w:rFonts w:ascii="TH SarabunIT๙" w:hAnsi="TH SarabunIT๙" w:cs="TH SarabunIT๙"/>
          <w:sz w:val="32"/>
          <w:szCs w:val="32"/>
        </w:rPr>
        <w:br/>
      </w:r>
      <w:r w:rsidR="00EB511F">
        <w:rPr>
          <w:rFonts w:ascii="TH SarabunIT๙" w:hAnsi="TH SarabunIT๙" w:cs="TH SarabunIT๙" w:hint="cs"/>
          <w:sz w:val="32"/>
          <w:szCs w:val="32"/>
          <w:cs/>
        </w:rPr>
        <w:t>ให้เกิดองค์ความรู้ที่สามารถลดการปฏิบัติงานซ้ำซ้อน ลดภาระงานของบุคลากร</w:t>
      </w:r>
    </w:p>
    <w:p w:rsidR="00EB511F" w:rsidRPr="003159B2" w:rsidRDefault="00EB511F" w:rsidP="00EB511F">
      <w:pPr>
        <w:spacing w:after="0"/>
        <w:ind w:left="2552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ถ่ายทอดองค์ความรู้แก่บุคลากรภายใน และผู้สนใจ</w:t>
      </w:r>
    </w:p>
    <w:p w:rsidR="00010B15" w:rsidRDefault="00010B15" w:rsidP="007310B6">
      <w:pPr>
        <w:tabs>
          <w:tab w:val="left" w:pos="2268"/>
        </w:tabs>
        <w:spacing w:after="0"/>
        <w:ind w:left="2552" w:hanging="1832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159B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="007310B6">
        <w:rPr>
          <w:rFonts w:ascii="TH SarabunIT๙" w:hAnsi="TH SarabunIT๙" w:cs="TH SarabunIT๙"/>
          <w:sz w:val="32"/>
          <w:szCs w:val="32"/>
          <w:cs/>
        </w:rPr>
        <w:tab/>
      </w:r>
      <w:r w:rsidR="007310B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159B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81AE4">
        <w:rPr>
          <w:rFonts w:ascii="TH SarabunIT๙" w:hAnsi="TH SarabunIT๙" w:cs="TH SarabunIT๙" w:hint="cs"/>
          <w:sz w:val="32"/>
          <w:szCs w:val="32"/>
          <w:cs/>
        </w:rPr>
        <w:t>เป็นหน่วยงานที่สร้างแรงบันดาลใจในการบริหารจัดการความรู้สู่การปฏิบัติงานเชิงธุรกิจสัมพันธ์สู่ระดับนานาชาติ</w:t>
      </w:r>
    </w:p>
    <w:p w:rsidR="00E81AE4" w:rsidRPr="00E81AE4" w:rsidRDefault="00E81AE4" w:rsidP="007310B6">
      <w:pPr>
        <w:tabs>
          <w:tab w:val="left" w:pos="2268"/>
        </w:tabs>
        <w:spacing w:after="0"/>
        <w:ind w:left="2552" w:hanging="183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81AE4">
        <w:rPr>
          <w:rFonts w:ascii="TH SarabunIT๙" w:hAnsi="TH SarabunIT๙" w:cs="TH SarabunIT๙"/>
          <w:sz w:val="32"/>
          <w:szCs w:val="32"/>
          <w:cs/>
        </w:rPr>
        <w:tab/>
      </w:r>
      <w:r w:rsidRPr="00E81AE4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1536A">
        <w:rPr>
          <w:rFonts w:ascii="TH SarabunIT๙" w:hAnsi="TH SarabunIT๙" w:cs="TH SarabunIT๙" w:hint="cs"/>
          <w:sz w:val="32"/>
          <w:szCs w:val="32"/>
          <w:cs/>
        </w:rPr>
        <w:t>มุ่งเน้นการพัฒนาทรัพยากร และองค์ความรู้เพื่อการพัฒนาศักยภาพของบุคลากรที่ยั่งยืน ให้สามารถเรียนรู้ได้ตลอดชีวิต</w:t>
      </w:r>
    </w:p>
    <w:p w:rsidR="00010B15" w:rsidRDefault="00010B15" w:rsidP="007310B6">
      <w:pPr>
        <w:tabs>
          <w:tab w:val="left" w:pos="2268"/>
        </w:tabs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159B2">
        <w:rPr>
          <w:rFonts w:ascii="TH SarabunIT๙" w:hAnsi="TH SarabunIT๙" w:cs="TH SarabunIT๙"/>
          <w:b/>
          <w:bCs/>
          <w:sz w:val="32"/>
          <w:szCs w:val="32"/>
          <w:cs/>
        </w:rPr>
        <w:t>นโยบาย</w:t>
      </w:r>
      <w:r w:rsidR="007310B6">
        <w:rPr>
          <w:rFonts w:ascii="TH SarabunIT๙" w:hAnsi="TH SarabunIT๙" w:cs="TH SarabunIT๙"/>
          <w:sz w:val="32"/>
          <w:szCs w:val="32"/>
          <w:cs/>
        </w:rPr>
        <w:tab/>
      </w:r>
      <w:r w:rsidRPr="003159B2">
        <w:rPr>
          <w:rFonts w:ascii="TH SarabunIT๙" w:hAnsi="TH SarabunIT๙" w:cs="TH SarabunIT๙"/>
          <w:sz w:val="32"/>
          <w:szCs w:val="32"/>
          <w:cs/>
        </w:rPr>
        <w:t>1.</w:t>
      </w:r>
      <w:r w:rsidR="007310B6"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สนับสนุนให้</w:t>
      </w:r>
      <w:r w:rsidR="0031536A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7310B6">
        <w:rPr>
          <w:rFonts w:ascii="TH SarabunIT๙" w:hAnsi="TH SarabunIT๙" w:cs="TH SarabunIT๙" w:hint="cs"/>
          <w:sz w:val="32"/>
          <w:szCs w:val="32"/>
          <w:cs/>
        </w:rPr>
        <w:t>นำการบริหารจัดการความรู้ไปใช้พัฒนาสมรรถนะในการปฏิบัติงาน</w:t>
      </w:r>
    </w:p>
    <w:p w:rsidR="0031536A" w:rsidRPr="0031536A" w:rsidRDefault="0031536A" w:rsidP="007310B6">
      <w:pPr>
        <w:tabs>
          <w:tab w:val="left" w:pos="2268"/>
        </w:tabs>
        <w:spacing w:after="0"/>
        <w:ind w:left="288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1536A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นำการจัดการความรู้มาพัฒนาคุณภาพ การปฏิบัติงาน</w:t>
      </w:r>
    </w:p>
    <w:p w:rsidR="007310B6" w:rsidRDefault="007310B6" w:rsidP="007310B6">
      <w:pPr>
        <w:tabs>
          <w:tab w:val="left" w:pos="2268"/>
        </w:tabs>
        <w:spacing w:after="0"/>
        <w:ind w:left="255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536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ส่งเสริมการมีส่วนร่วมของบุคลากรทางการศึกษาเพื่อพัฒนา</w:t>
      </w:r>
      <w:r w:rsidR="0031536A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ให้เป็นองค์กร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แห่งการเรียนรู้</w:t>
      </w:r>
    </w:p>
    <w:p w:rsidR="003159B2" w:rsidRDefault="00010B15" w:rsidP="007310B6">
      <w:pPr>
        <w:tabs>
          <w:tab w:val="left" w:pos="2268"/>
        </w:tabs>
        <w:spacing w:after="0"/>
        <w:ind w:left="2552" w:hanging="1832"/>
        <w:jc w:val="thaiDistribute"/>
        <w:rPr>
          <w:rFonts w:ascii="TH SarabunIT๙" w:hAnsi="TH SarabunIT๙" w:cs="TH SarabunIT๙"/>
          <w:sz w:val="32"/>
          <w:szCs w:val="32"/>
        </w:rPr>
      </w:pPr>
      <w:r w:rsidRPr="003159B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7310B6">
        <w:rPr>
          <w:rFonts w:ascii="TH SarabunIT๙" w:hAnsi="TH SarabunIT๙" w:cs="TH SarabunIT๙"/>
          <w:sz w:val="32"/>
          <w:szCs w:val="32"/>
          <w:cs/>
        </w:rPr>
        <w:tab/>
      </w:r>
      <w:r w:rsidRPr="003159B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153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10B6">
        <w:rPr>
          <w:rFonts w:ascii="TH SarabunIT๙" w:hAnsi="TH SarabunIT๙" w:cs="TH SarabunIT๙" w:hint="cs"/>
          <w:sz w:val="32"/>
          <w:szCs w:val="32"/>
          <w:cs/>
        </w:rPr>
        <w:t>องค์ความรู้ในการพัฒนาสมรรถนะการปฏิบัติงานของสายสนับสนุนเพื่อตอบสนองต่อ</w:t>
      </w:r>
      <w:r w:rsidR="0031536A">
        <w:rPr>
          <w:rFonts w:ascii="TH SarabunIT๙" w:hAnsi="TH SarabunIT๙" w:cs="TH SarabunIT๙" w:hint="cs"/>
          <w:sz w:val="32"/>
          <w:szCs w:val="32"/>
          <w:cs/>
        </w:rPr>
        <w:t>กลยุทธ์ของหน่วยงาน</w:t>
      </w:r>
    </w:p>
    <w:p w:rsidR="0031536A" w:rsidRPr="0031536A" w:rsidRDefault="0031536A" w:rsidP="007310B6">
      <w:pPr>
        <w:tabs>
          <w:tab w:val="left" w:pos="2268"/>
        </w:tabs>
        <w:spacing w:after="0"/>
        <w:ind w:left="2552" w:hanging="183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1536A">
        <w:rPr>
          <w:rFonts w:ascii="TH SarabunIT๙" w:hAnsi="TH SarabunIT๙" w:cs="TH SarabunIT๙"/>
          <w:sz w:val="32"/>
          <w:szCs w:val="32"/>
          <w:cs/>
        </w:rPr>
        <w:tab/>
      </w:r>
      <w:r w:rsidRPr="0031536A">
        <w:rPr>
          <w:rFonts w:ascii="TH SarabunIT๙" w:hAnsi="TH SarabunIT๙" w:cs="TH SarabunIT๙"/>
          <w:sz w:val="32"/>
          <w:szCs w:val="32"/>
          <w:cs/>
        </w:rPr>
        <w:tab/>
      </w:r>
      <w:r w:rsidRPr="0031536A">
        <w:rPr>
          <w:rFonts w:ascii="TH SarabunIT๙" w:hAnsi="TH SarabunIT๙" w:cs="TH SarabunIT๙"/>
          <w:sz w:val="32"/>
          <w:szCs w:val="32"/>
          <w:cs/>
        </w:rPr>
        <w:tab/>
      </w:r>
      <w:r w:rsidRPr="0031536A"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 </w:t>
      </w:r>
      <w:r w:rsidRPr="0031536A">
        <w:rPr>
          <w:rFonts w:ascii="TH SarabunIT๙" w:hAnsi="TH SarabunIT๙" w:cs="TH SarabunIT๙"/>
          <w:sz w:val="32"/>
          <w:szCs w:val="32"/>
        </w:rPr>
        <w:t>:</w:t>
      </w:r>
      <w:r w:rsidRPr="0031536A">
        <w:rPr>
          <w:rFonts w:ascii="TH SarabunIT๙" w:hAnsi="TH SarabunIT๙" w:cs="TH SarabunIT๙" w:hint="cs"/>
          <w:sz w:val="32"/>
          <w:szCs w:val="32"/>
          <w:cs/>
        </w:rPr>
        <w:t xml:space="preserve"> บุคลากรของหน่วยงาน</w:t>
      </w:r>
    </w:p>
    <w:p w:rsidR="007310B6" w:rsidRDefault="00010B15" w:rsidP="007310B6">
      <w:pPr>
        <w:tabs>
          <w:tab w:val="left" w:pos="2268"/>
        </w:tabs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159B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7310B6">
        <w:rPr>
          <w:rFonts w:ascii="TH SarabunIT๙" w:hAnsi="TH SarabunIT๙" w:cs="TH SarabunIT๙"/>
          <w:sz w:val="32"/>
          <w:szCs w:val="32"/>
          <w:cs/>
        </w:rPr>
        <w:tab/>
      </w:r>
      <w:r w:rsidRPr="003159B2">
        <w:rPr>
          <w:rFonts w:ascii="TH SarabunIT๙" w:hAnsi="TH SarabunIT๙" w:cs="TH SarabunIT๙"/>
          <w:sz w:val="32"/>
          <w:szCs w:val="32"/>
          <w:cs/>
        </w:rPr>
        <w:t>1. จัด</w:t>
      </w:r>
      <w:r w:rsidR="007310B6">
        <w:rPr>
          <w:rFonts w:ascii="TH SarabunIT๙" w:hAnsi="TH SarabunIT๙" w:cs="TH SarabunIT๙" w:hint="cs"/>
          <w:sz w:val="32"/>
          <w:szCs w:val="32"/>
          <w:cs/>
        </w:rPr>
        <w:t>โครงสร้างการดำเนินการงานบริหารจัดการความรู้ในหน่วยงาน</w:t>
      </w:r>
    </w:p>
    <w:p w:rsidR="0031536A" w:rsidRPr="0031536A" w:rsidRDefault="0031536A" w:rsidP="007310B6">
      <w:pPr>
        <w:tabs>
          <w:tab w:val="left" w:pos="2268"/>
        </w:tabs>
        <w:spacing w:after="0"/>
        <w:ind w:left="288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1536A">
        <w:rPr>
          <w:rFonts w:ascii="TH SarabunIT๙" w:hAnsi="TH SarabunIT๙" w:cs="TH SarabunIT๙"/>
          <w:sz w:val="32"/>
          <w:szCs w:val="32"/>
          <w:cs/>
        </w:rPr>
        <w:tab/>
      </w:r>
      <w:r w:rsidRPr="0031536A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เสริมสร้างความรู้สำหรับผู้ปฏิบัติงานตามภารกิจ</w:t>
      </w:r>
    </w:p>
    <w:p w:rsidR="00010B15" w:rsidRPr="003159B2" w:rsidRDefault="007310B6" w:rsidP="0064215A">
      <w:pPr>
        <w:tabs>
          <w:tab w:val="left" w:pos="2268"/>
        </w:tabs>
        <w:spacing w:after="0"/>
        <w:ind w:left="255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536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>. พัฒนา</w:t>
      </w:r>
      <w:r w:rsidR="0064215A">
        <w:rPr>
          <w:rFonts w:ascii="TH SarabunIT๙" w:hAnsi="TH SarabunIT๙" w:cs="TH SarabunIT๙" w:hint="cs"/>
          <w:sz w:val="32"/>
          <w:szCs w:val="32"/>
          <w:cs/>
        </w:rPr>
        <w:t>คลังความรู้เพื่อรวบรวมองค์ความรู้ให้เป็นหมวดหมู่และง่ายต่อการสืบค้นและเผยแพร่ทั้งภายในและภายนอกองค์กร</w:t>
      </w:r>
    </w:p>
    <w:p w:rsidR="00434D92" w:rsidRPr="003159B2" w:rsidRDefault="007310B6" w:rsidP="007310B6">
      <w:pPr>
        <w:tabs>
          <w:tab w:val="left" w:pos="2268"/>
        </w:tabs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536A">
        <w:rPr>
          <w:rFonts w:ascii="TH SarabunIT๙" w:hAnsi="TH SarabunIT๙" w:cs="TH SarabunIT๙"/>
          <w:sz w:val="32"/>
          <w:szCs w:val="32"/>
          <w:cs/>
        </w:rPr>
        <w:t>4</w:t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4215A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ส่งเสริมสนับสนุนการดำเนินงานจัดการความรู้อย่างเป็นระบบ</w:t>
      </w:r>
    </w:p>
    <w:p w:rsidR="00434D92" w:rsidRDefault="007310B6" w:rsidP="007310B6">
      <w:pPr>
        <w:tabs>
          <w:tab w:val="left" w:pos="2268"/>
        </w:tabs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536A">
        <w:rPr>
          <w:rFonts w:ascii="TH SarabunIT๙" w:hAnsi="TH SarabunIT๙" w:cs="TH SarabunIT๙"/>
          <w:sz w:val="32"/>
          <w:szCs w:val="32"/>
          <w:cs/>
        </w:rPr>
        <w:t>5</w:t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215A">
        <w:rPr>
          <w:rFonts w:ascii="TH SarabunIT๙" w:hAnsi="TH SarabunIT๙" w:cs="TH SarabunIT๙" w:hint="cs"/>
          <w:sz w:val="32"/>
          <w:szCs w:val="32"/>
          <w:cs/>
        </w:rPr>
        <w:t>สนับสนุนการดำเนินการนำองค์ความรู้มาพัฒนาการปฏิบัติงานตามภารกิจของหน่วยงาน</w:t>
      </w:r>
    </w:p>
    <w:p w:rsidR="007310B6" w:rsidRPr="003159B2" w:rsidRDefault="007310B6" w:rsidP="007310B6">
      <w:pPr>
        <w:tabs>
          <w:tab w:val="left" w:pos="2268"/>
        </w:tabs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536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4215A" w:rsidRPr="003159B2">
        <w:rPr>
          <w:rFonts w:ascii="TH SarabunIT๙" w:hAnsi="TH SarabunIT๙" w:cs="TH SarabunIT๙"/>
          <w:sz w:val="32"/>
          <w:szCs w:val="32"/>
          <w:cs/>
        </w:rPr>
        <w:t>ติดตามประเมินผลและจัดทำแผนพัฒนาด้านจัดการความรู้อย่างต่อเนื่อง</w:t>
      </w:r>
    </w:p>
    <w:p w:rsidR="00434D92" w:rsidRPr="003159B2" w:rsidRDefault="00434D92" w:rsidP="0064215A">
      <w:pPr>
        <w:tabs>
          <w:tab w:val="left" w:pos="2268"/>
        </w:tabs>
        <w:spacing w:after="0"/>
        <w:ind w:left="2552" w:hanging="1843"/>
        <w:jc w:val="thaiDistribute"/>
        <w:rPr>
          <w:rFonts w:ascii="TH SarabunIT๙" w:hAnsi="TH SarabunIT๙" w:cs="TH SarabunIT๙"/>
          <w:sz w:val="32"/>
          <w:szCs w:val="32"/>
        </w:rPr>
      </w:pPr>
      <w:r w:rsidRPr="003159B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64215A">
        <w:rPr>
          <w:rFonts w:ascii="TH SarabunIT๙" w:hAnsi="TH SarabunIT๙" w:cs="TH SarabunIT๙"/>
          <w:sz w:val="32"/>
          <w:szCs w:val="32"/>
          <w:cs/>
        </w:rPr>
        <w:tab/>
      </w:r>
      <w:r w:rsidRPr="003159B2">
        <w:rPr>
          <w:rFonts w:ascii="TH SarabunIT๙" w:hAnsi="TH SarabunIT๙" w:cs="TH SarabunIT๙"/>
          <w:sz w:val="32"/>
          <w:szCs w:val="32"/>
          <w:cs/>
        </w:rPr>
        <w:t>1. เพื่อใช้กระบวนการบริหารจัดการความรู้พัฒนางานของห</w:t>
      </w:r>
      <w:r w:rsidR="0064215A">
        <w:rPr>
          <w:rFonts w:ascii="TH SarabunIT๙" w:hAnsi="TH SarabunIT๙" w:cs="TH SarabunIT๙"/>
          <w:sz w:val="32"/>
          <w:szCs w:val="32"/>
          <w:cs/>
        </w:rPr>
        <w:t>น่วยงานให้เป็นองค์กร</w:t>
      </w:r>
      <w:r w:rsidR="0064215A">
        <w:rPr>
          <w:rFonts w:ascii="TH SarabunIT๙" w:hAnsi="TH SarabunIT๙" w:cs="TH SarabunIT๙"/>
          <w:sz w:val="32"/>
          <w:szCs w:val="32"/>
          <w:cs/>
        </w:rPr>
        <w:br/>
        <w:t>แห่งการเรียน</w:t>
      </w:r>
      <w:r w:rsidRPr="003159B2">
        <w:rPr>
          <w:rFonts w:ascii="TH SarabunIT๙" w:hAnsi="TH SarabunIT๙" w:cs="TH SarabunIT๙"/>
          <w:sz w:val="32"/>
          <w:szCs w:val="32"/>
          <w:cs/>
        </w:rPr>
        <w:t>รู้</w:t>
      </w:r>
      <w:r w:rsidR="0064215A">
        <w:rPr>
          <w:rFonts w:ascii="TH SarabunIT๙" w:hAnsi="TH SarabunIT๙" w:cs="TH SarabunIT๙" w:hint="cs"/>
          <w:sz w:val="32"/>
          <w:szCs w:val="32"/>
          <w:cs/>
        </w:rPr>
        <w:t>สู่การผลิตบัณฑิตเป็นที่ยอมรับของสังคม</w:t>
      </w:r>
    </w:p>
    <w:p w:rsidR="00434D92" w:rsidRPr="003159B2" w:rsidRDefault="0064215A" w:rsidP="0064215A">
      <w:pPr>
        <w:tabs>
          <w:tab w:val="left" w:pos="2268"/>
        </w:tabs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>2. เพื่อเสริมสร้างสมรรถนะบุคลากรของหน่วยงานสู่มาตรฐานสากล</w:t>
      </w:r>
    </w:p>
    <w:p w:rsidR="00434D92" w:rsidRPr="003159B2" w:rsidRDefault="00434D92" w:rsidP="0064215A">
      <w:pPr>
        <w:tabs>
          <w:tab w:val="left" w:pos="2268"/>
        </w:tabs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159B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64215A">
        <w:rPr>
          <w:rFonts w:ascii="TH SarabunIT๙" w:hAnsi="TH SarabunIT๙" w:cs="TH SarabunIT๙"/>
          <w:sz w:val="32"/>
          <w:szCs w:val="32"/>
          <w:cs/>
        </w:rPr>
        <w:tab/>
      </w:r>
      <w:r w:rsidRPr="003159B2">
        <w:rPr>
          <w:rFonts w:ascii="TH SarabunIT๙" w:hAnsi="TH SarabunIT๙" w:cs="TH SarabunIT๙"/>
          <w:sz w:val="32"/>
          <w:szCs w:val="32"/>
          <w:cs/>
        </w:rPr>
        <w:t>1. กำหนดนโยบายการบริหารจัดการความรู้อย่างต่อเนื่องและนำไปเผยแพร่</w:t>
      </w:r>
      <w:r w:rsidR="006421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59B2">
        <w:rPr>
          <w:rFonts w:ascii="TH SarabunIT๙" w:hAnsi="TH SarabunIT๙" w:cs="TH SarabunIT๙"/>
          <w:sz w:val="32"/>
          <w:szCs w:val="32"/>
          <w:cs/>
        </w:rPr>
        <w:t>สู่การปฏิบัติจริง</w:t>
      </w:r>
    </w:p>
    <w:p w:rsidR="00434D92" w:rsidRPr="003159B2" w:rsidRDefault="0064215A" w:rsidP="0064215A">
      <w:pPr>
        <w:tabs>
          <w:tab w:val="left" w:pos="2268"/>
        </w:tabs>
        <w:spacing w:after="0"/>
        <w:ind w:left="2552" w:hanging="18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>2. แต่งตั้งคณะกรรมการจัดทำยุทธศาสตร์บริหารจัดการความรู้ใน</w:t>
      </w:r>
      <w:r w:rsidR="0031536A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31536A" w:rsidRPr="003159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>และกำหนดหน้าที่ความรับผิดชอบ</w:t>
      </w:r>
    </w:p>
    <w:p w:rsidR="0064215A" w:rsidRDefault="0064215A" w:rsidP="0064215A">
      <w:pPr>
        <w:tabs>
          <w:tab w:val="left" w:pos="2268"/>
        </w:tabs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>3. จัดทำแผนดำเนินการ แผนปฏิบัติการเพื่อดำเนินการตามยุทธศาสตร์การจัดการความรู้</w:t>
      </w:r>
    </w:p>
    <w:p w:rsidR="00434D92" w:rsidRDefault="0064215A" w:rsidP="0064215A">
      <w:pPr>
        <w:tabs>
          <w:tab w:val="left" w:pos="2268"/>
        </w:tabs>
        <w:spacing w:after="0"/>
        <w:ind w:left="255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>4. มีการติดตามและการส่งเสริมสนับสนุนให้</w:t>
      </w:r>
      <w:r w:rsidR="0031536A">
        <w:rPr>
          <w:rFonts w:ascii="TH SarabunIT๙" w:hAnsi="TH SarabunIT๙" w:cs="TH SarabunIT๙" w:hint="cs"/>
          <w:sz w:val="32"/>
          <w:szCs w:val="32"/>
          <w:cs/>
        </w:rPr>
        <w:t>บุคลากรของหน่วนงาน</w:t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>ดำเนินการจัดการความรู้อย่างเป็นระบบ</w:t>
      </w:r>
    </w:p>
    <w:p w:rsidR="0031536A" w:rsidRDefault="0031536A" w:rsidP="0064215A">
      <w:pPr>
        <w:tabs>
          <w:tab w:val="left" w:pos="2268"/>
        </w:tabs>
        <w:spacing w:after="0"/>
        <w:ind w:left="2552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536A" w:rsidRPr="003159B2" w:rsidRDefault="0031536A" w:rsidP="0064215A">
      <w:pPr>
        <w:tabs>
          <w:tab w:val="left" w:pos="2268"/>
        </w:tabs>
        <w:spacing w:after="0"/>
        <w:ind w:left="2552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434D92" w:rsidRPr="003159B2" w:rsidRDefault="0064215A" w:rsidP="0064215A">
      <w:pPr>
        <w:tabs>
          <w:tab w:val="left" w:pos="2268"/>
        </w:tabs>
        <w:spacing w:after="0"/>
        <w:ind w:left="255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>5. มีคลังความรู้ที่รวบรวมองค์ความรู้ของ</w:t>
      </w:r>
      <w:r w:rsidR="0031536A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>ไว้เป็นหมวดหมู่และง่ายต่อการสืบค้น</w:t>
      </w:r>
    </w:p>
    <w:p w:rsidR="00434D92" w:rsidRPr="003159B2" w:rsidRDefault="0064215A" w:rsidP="0064215A">
      <w:pPr>
        <w:tabs>
          <w:tab w:val="left" w:pos="2268"/>
        </w:tabs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>6. มีการเผยแพร่องค์ความรู้เพื่อให้เกิดประโยชน์แก่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บุคลากรภายใน และ</w:t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>ผู้สนใจ</w:t>
      </w:r>
    </w:p>
    <w:p w:rsidR="00434D92" w:rsidRPr="003159B2" w:rsidRDefault="0064215A" w:rsidP="0064215A">
      <w:pPr>
        <w:tabs>
          <w:tab w:val="left" w:pos="2268"/>
        </w:tabs>
        <w:spacing w:after="0"/>
        <w:ind w:left="255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34D92" w:rsidRPr="003159B2">
        <w:rPr>
          <w:rFonts w:ascii="TH SarabunIT๙" w:hAnsi="TH SarabunIT๙" w:cs="TH SarabunIT๙"/>
          <w:sz w:val="32"/>
          <w:szCs w:val="32"/>
          <w:cs/>
        </w:rPr>
        <w:t xml:space="preserve">7. มีการรายงานผลการดำเนินงานด้านการจัดการความรู้ของหน่วยงาน </w:t>
      </w:r>
    </w:p>
    <w:sectPr w:rsidR="00434D92" w:rsidRPr="003159B2" w:rsidSect="0064215A">
      <w:pgSz w:w="11906" w:h="16838" w:code="9"/>
      <w:pgMar w:top="426" w:right="90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15"/>
    <w:rsid w:val="00010B15"/>
    <w:rsid w:val="0031536A"/>
    <w:rsid w:val="003159B2"/>
    <w:rsid w:val="003A068B"/>
    <w:rsid w:val="003A3146"/>
    <w:rsid w:val="00434D92"/>
    <w:rsid w:val="0064215A"/>
    <w:rsid w:val="007310B6"/>
    <w:rsid w:val="009F064C"/>
    <w:rsid w:val="00A6502E"/>
    <w:rsid w:val="00A81C3B"/>
    <w:rsid w:val="00E81AE4"/>
    <w:rsid w:val="00EB511F"/>
    <w:rsid w:val="00F5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6023"/>
  <w15:chartTrackingRefBased/>
  <w15:docId w15:val="{675FACB8-6E2A-45E1-9F88-22D8309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cp:lastPrinted>2022-12-07T06:52:00Z</cp:lastPrinted>
  <dcterms:created xsi:type="dcterms:W3CDTF">2022-04-01T08:03:00Z</dcterms:created>
  <dcterms:modified xsi:type="dcterms:W3CDTF">2024-02-23T02:25:00Z</dcterms:modified>
</cp:coreProperties>
</file>